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F327D" w14:textId="77777777" w:rsidR="00161BCE" w:rsidRPr="00AE4544" w:rsidRDefault="000124E4">
      <w:pPr>
        <w:pStyle w:val="HandoutTitle"/>
        <w:rPr>
          <w:rFonts w:ascii="Arial Nova" w:hAnsi="Arial Nova"/>
          <w:color w:val="385623" w:themeColor="accent6" w:themeShade="80"/>
          <w:sz w:val="24"/>
          <w:szCs w:val="24"/>
          <w:u w:val="single"/>
        </w:rPr>
      </w:pPr>
      <w:r w:rsidRPr="00AE4544">
        <w:rPr>
          <w:rFonts w:ascii="Arial Nova" w:hAnsi="Arial Nova"/>
          <w:color w:val="385623" w:themeColor="accent6" w:themeShade="80"/>
          <w:sz w:val="24"/>
          <w:szCs w:val="24"/>
          <w:u w:val="single"/>
        </w:rPr>
        <w:t>PDA positief bekeken</w:t>
      </w:r>
    </w:p>
    <w:p w14:paraId="1AA0E132" w14:textId="77777777" w:rsidR="00161BCE" w:rsidRPr="00AE4544" w:rsidRDefault="000124E4">
      <w:pPr>
        <w:pStyle w:val="HandoutSubtitle"/>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 xml:space="preserve">Een </w:t>
      </w:r>
      <w:proofErr w:type="spellStart"/>
      <w:r w:rsidRPr="00AE4544">
        <w:rPr>
          <w:rFonts w:ascii="Arial Nova" w:hAnsi="Arial Nova"/>
          <w:color w:val="385623" w:themeColor="accent6" w:themeShade="80"/>
          <w:sz w:val="24"/>
          <w:szCs w:val="24"/>
        </w:rPr>
        <w:t>handout</w:t>
      </w:r>
      <w:proofErr w:type="spellEnd"/>
      <w:r w:rsidRPr="00AE4544">
        <w:rPr>
          <w:rFonts w:ascii="Arial Nova" w:hAnsi="Arial Nova"/>
          <w:color w:val="385623" w:themeColor="accent6" w:themeShade="80"/>
          <w:sz w:val="24"/>
          <w:szCs w:val="24"/>
        </w:rPr>
        <w:t xml:space="preserve"> voor ouders, naasten, onderwijs, zorgprofessionals en specialisten</w:t>
      </w:r>
    </w:p>
    <w:p w14:paraId="28EBF157" w14:textId="77777777" w:rsidR="00161BCE" w:rsidRPr="00AE4544" w:rsidRDefault="000124E4" w:rsidP="00283B98">
      <w:pPr>
        <w:pStyle w:val="HandoutQuote"/>
        <w:shd w:val="clear" w:color="auto" w:fill="E8F5F1"/>
        <w:ind w:left="0"/>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Bij PDA kijken we niet alleen naar wat vastloopt, maar vooral naar wat iemand nodig heeft om veilig, autonoom en met eigen kleur te kunnen ontwikkelen.</w:t>
      </w:r>
    </w:p>
    <w:p w14:paraId="7E965697" w14:textId="77777777" w:rsidR="00161BCE" w:rsidRPr="00AE4544" w:rsidRDefault="000124E4">
      <w:pPr>
        <w:pStyle w:val="HandoutHeading"/>
        <w:rPr>
          <w:rFonts w:ascii="Arial Nova" w:hAnsi="Arial Nova"/>
          <w:color w:val="385623" w:themeColor="accent6" w:themeShade="80"/>
          <w:szCs w:val="24"/>
          <w:u w:val="single"/>
        </w:rPr>
      </w:pPr>
      <w:r w:rsidRPr="00AE4544">
        <w:rPr>
          <w:rFonts w:ascii="Arial Nova" w:hAnsi="Arial Nova"/>
          <w:color w:val="385623" w:themeColor="accent6" w:themeShade="80"/>
          <w:szCs w:val="24"/>
          <w:u w:val="single"/>
        </w:rPr>
        <w:t>Wat is PDA, kort gezegd?</w:t>
      </w:r>
    </w:p>
    <w:p w14:paraId="6884E3B4"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PDA wordt vaak omschreven als Pathological Demand Avoidance, maar veel mensen herkennen zich sterker in de betekenis Persistent Drive for Autonomy. Het gaat om een profiel binnen het autistisch spectrum waarbij gewone eisen, verwachtingen of sociale druk snel kunnen voelen als verlies van autonomie. Dat kan een automatische stressreactie oproepen, ook wanneer iemand iets eigenlijk wel wil.</w:t>
      </w:r>
    </w:p>
    <w:p w14:paraId="4D204C2D"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Daarom is PDA geen kwestie van niet willen, verwend zijn, onwil of “gewoon dwars doen”. De buitenkant kan sociaal, slim, grappig of sterk lijken, terwijl er vanbinnen een heel systeem aan het rekenen is: is dit veilig, heb ik nog keuze, raak ik mezelf kwijt?</w:t>
      </w:r>
    </w:p>
    <w:p w14:paraId="6B1747BE" w14:textId="77777777" w:rsidR="00161BCE" w:rsidRPr="00AE4544" w:rsidRDefault="000124E4">
      <w:pPr>
        <w:pStyle w:val="HandoutHeading"/>
        <w:rPr>
          <w:rFonts w:ascii="Arial Nova" w:hAnsi="Arial Nova"/>
          <w:color w:val="385623" w:themeColor="accent6" w:themeShade="80"/>
          <w:szCs w:val="24"/>
          <w:u w:val="single"/>
        </w:rPr>
      </w:pPr>
      <w:r w:rsidRPr="00AE4544">
        <w:rPr>
          <w:rFonts w:ascii="Arial Nova" w:hAnsi="Arial Nova"/>
          <w:color w:val="385623" w:themeColor="accent6" w:themeShade="80"/>
          <w:szCs w:val="24"/>
          <w:u w:val="single"/>
        </w:rPr>
        <w:t>Het positieve perspectief</w:t>
      </w:r>
    </w:p>
    <w:p w14:paraId="7728255A"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Bij PDA zien we niet alleen kwetsbaarheid. We zien ook scherpe waarneming, creativiteit, humor, snelle patroonherkenning en een vaak indrukwekkend gevoel voor echtheid. Veel mensen met PDA voelen spanningen in een ruimte razendsnel aan. Ze prikken door onechtheid heen, denken in scenario’s en zien soms oplossingen waar anderen nog bij de eerste deur staan te rammelen.</w:t>
      </w:r>
    </w:p>
    <w:p w14:paraId="5A2DEC19"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Diezelfde gevoeligheid kan overweldigend zijn. Maar als de omgeving begrijpt wat er gebeurt, kan het PDA-brein juist een krachtige richtingaanwijzer worden: waar klopt iets niet, waar is meer ruimte nodig, waar wordt iemand overvraagd, en waar mag het menselijker?</w:t>
      </w:r>
    </w:p>
    <w:p w14:paraId="2EC76568" w14:textId="77777777" w:rsidR="00161BCE" w:rsidRPr="00AE4544" w:rsidRDefault="000124E4">
      <w:pPr>
        <w:pStyle w:val="HandoutHeading"/>
        <w:rPr>
          <w:rFonts w:ascii="Arial Nova" w:hAnsi="Arial Nova"/>
          <w:color w:val="385623" w:themeColor="accent6" w:themeShade="80"/>
          <w:szCs w:val="24"/>
          <w:u w:val="single"/>
        </w:rPr>
      </w:pPr>
      <w:r w:rsidRPr="00AE4544">
        <w:rPr>
          <w:rFonts w:ascii="Arial Nova" w:hAnsi="Arial Nova"/>
          <w:color w:val="385623" w:themeColor="accent6" w:themeShade="80"/>
          <w:szCs w:val="24"/>
          <w:u w:val="single"/>
        </w:rPr>
        <w:t>Het neurologische verhaal, kort en vriendelijk</w:t>
      </w:r>
    </w:p>
    <w:p w14:paraId="328A16F5"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 xml:space="preserve">Bij PDA is het helpend om voorbij het zichtbare gedrag te kijken. Een vraag, afspraak of verwachting kan door het brein en lichaam worden verwerkt als druk. Die druk kan het alarmsysteem activeren. Het lichaam schakelt dan richting vechten, vluchten, bevriezen, </w:t>
      </w:r>
      <w:proofErr w:type="spellStart"/>
      <w:r w:rsidRPr="00AE4544">
        <w:rPr>
          <w:rFonts w:ascii="Arial Nova" w:hAnsi="Arial Nova"/>
          <w:color w:val="385623" w:themeColor="accent6" w:themeShade="80"/>
          <w:sz w:val="24"/>
          <w:szCs w:val="24"/>
        </w:rPr>
        <w:t>pleasen</w:t>
      </w:r>
      <w:proofErr w:type="spellEnd"/>
      <w:r w:rsidRPr="00AE4544">
        <w:rPr>
          <w:rFonts w:ascii="Arial Nova" w:hAnsi="Arial Nova"/>
          <w:color w:val="385623" w:themeColor="accent6" w:themeShade="80"/>
          <w:sz w:val="24"/>
          <w:szCs w:val="24"/>
        </w:rPr>
        <w:t>, flauwvallen, liegen uit paniek of clownsgedrag om spanning te ontladen.</w:t>
      </w:r>
    </w:p>
    <w:p w14:paraId="769F761D"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 xml:space="preserve">Een </w:t>
      </w:r>
      <w:proofErr w:type="spellStart"/>
      <w:r w:rsidRPr="00AE4544">
        <w:rPr>
          <w:rFonts w:ascii="Arial Nova" w:hAnsi="Arial Nova"/>
          <w:color w:val="385623" w:themeColor="accent6" w:themeShade="80"/>
          <w:sz w:val="24"/>
          <w:szCs w:val="24"/>
        </w:rPr>
        <w:t>neurodivergent</w:t>
      </w:r>
      <w:proofErr w:type="spellEnd"/>
      <w:r w:rsidRPr="00AE4544">
        <w:rPr>
          <w:rFonts w:ascii="Arial Nova" w:hAnsi="Arial Nova"/>
          <w:color w:val="385623" w:themeColor="accent6" w:themeShade="80"/>
          <w:sz w:val="24"/>
          <w:szCs w:val="24"/>
        </w:rPr>
        <w:t xml:space="preserve"> brein verwerkt informatie vaak anders. Denk aan prikkels, taal, sociale signalen, emotionele rijping, kalenderleeftijd, intelligentie en verwerkingstempo. Als die lagen niet gelijk lopen, kan iemand verbaal heel sterk zijn, maar emotioneel of praktisch veel sneller overspoeld raken. Dat is geen karakterfout. Het is een ander verwerkingsprofiel.</w:t>
      </w:r>
    </w:p>
    <w:p w14:paraId="5E8330D1"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De kernvraag wordt dan niet: “Hoe krijgen we iemand zover?” De betere vraag is: “Wat maakt deze stap veilig genoeg, met voldoende autonomie, zodat het zenuwstelsel niet hoeft te overleven?”</w:t>
      </w:r>
    </w:p>
    <w:p w14:paraId="76C34457" w14:textId="77777777" w:rsidR="00283B98" w:rsidRPr="00AE4544" w:rsidRDefault="00283B98">
      <w:pPr>
        <w:rPr>
          <w:rFonts w:ascii="Arial Nova" w:hAnsi="Arial Nova"/>
          <w:color w:val="385623" w:themeColor="accent6" w:themeShade="80"/>
          <w:sz w:val="24"/>
          <w:szCs w:val="24"/>
        </w:rPr>
      </w:pPr>
    </w:p>
    <w:p w14:paraId="73E08971" w14:textId="77777777" w:rsidR="00283B98" w:rsidRPr="00AE4544" w:rsidRDefault="00283B98">
      <w:pPr>
        <w:rPr>
          <w:rFonts w:ascii="Arial Nova" w:hAnsi="Arial Nova"/>
          <w:color w:val="385623" w:themeColor="accent6" w:themeShade="80"/>
          <w:sz w:val="24"/>
          <w:szCs w:val="24"/>
        </w:rPr>
      </w:pPr>
    </w:p>
    <w:p w14:paraId="59D3421F" w14:textId="77777777" w:rsidR="00283B98" w:rsidRPr="00AE4544" w:rsidRDefault="00283B98">
      <w:pPr>
        <w:rPr>
          <w:rFonts w:ascii="Arial Nova" w:hAnsi="Arial Nova"/>
          <w:color w:val="385623" w:themeColor="accent6" w:themeShade="80"/>
          <w:sz w:val="24"/>
          <w:szCs w:val="24"/>
        </w:rPr>
      </w:pPr>
    </w:p>
    <w:p w14:paraId="469F4374" w14:textId="77777777" w:rsidR="00283B98" w:rsidRPr="00AE4544" w:rsidRDefault="00283B98">
      <w:pPr>
        <w:rPr>
          <w:rFonts w:ascii="Arial Nova" w:hAnsi="Arial Nova"/>
          <w:color w:val="385623" w:themeColor="accent6" w:themeShade="80"/>
          <w:sz w:val="24"/>
          <w:szCs w:val="24"/>
        </w:rPr>
      </w:pPr>
    </w:p>
    <w:p w14:paraId="69F4AC8C" w14:textId="77777777" w:rsidR="00161BCE" w:rsidRPr="00AE4544" w:rsidRDefault="000124E4">
      <w:pPr>
        <w:pStyle w:val="HandoutHeading"/>
        <w:rPr>
          <w:rFonts w:ascii="Arial Nova" w:hAnsi="Arial Nova"/>
          <w:color w:val="385623" w:themeColor="accent6" w:themeShade="80"/>
          <w:szCs w:val="24"/>
          <w:u w:val="single"/>
        </w:rPr>
      </w:pPr>
      <w:r w:rsidRPr="00AE4544">
        <w:rPr>
          <w:rFonts w:ascii="Arial Nova" w:hAnsi="Arial Nova"/>
          <w:color w:val="385623" w:themeColor="accent6" w:themeShade="80"/>
          <w:szCs w:val="24"/>
          <w:u w:val="single"/>
        </w:rPr>
        <w:lastRenderedPageBreak/>
        <w:t>Waarom gewone aanpak vaak schuurt</w:t>
      </w:r>
    </w:p>
    <w:p w14:paraId="6A8C62E7"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Bij veel begeleiding wordt gewerkt met meer structuur, meer beloning, meer consequenties of meer druk. Bij PDA kan dit precies verkeerd landen. Hoe harder de omgeving trekt, hoe meer het lichaam kan blokkeren. Druk en motivatie werken dan niet netjes lineair. Meer druk kan juist minder toegang geven tot denken, voelen, samenwerken en uitvoeren.</w:t>
      </w:r>
    </w:p>
    <w:p w14:paraId="26BB3546"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 xml:space="preserve">Dat betekent niet dat alles grenzeloos moet worden. Het betekent dat grenzen en verwachtingen anders gebracht moeten worden: rustiger, </w:t>
      </w:r>
      <w:proofErr w:type="spellStart"/>
      <w:r w:rsidRPr="00AE4544">
        <w:rPr>
          <w:rFonts w:ascii="Arial Nova" w:hAnsi="Arial Nova"/>
          <w:color w:val="385623" w:themeColor="accent6" w:themeShade="80"/>
          <w:sz w:val="24"/>
          <w:szCs w:val="24"/>
        </w:rPr>
        <w:t>relationeler</w:t>
      </w:r>
      <w:proofErr w:type="spellEnd"/>
      <w:r w:rsidRPr="00AE4544">
        <w:rPr>
          <w:rFonts w:ascii="Arial Nova" w:hAnsi="Arial Nova"/>
          <w:color w:val="385623" w:themeColor="accent6" w:themeShade="80"/>
          <w:sz w:val="24"/>
          <w:szCs w:val="24"/>
        </w:rPr>
        <w:t>, met meer keuze, minder gezichtsverlies en meer samenwerking. Niet: “jij moet nu”. Wel: “wat is de kleinste veilige stap, en hoe houden we jouw regie intact?”</w:t>
      </w:r>
    </w:p>
    <w:p w14:paraId="48D346AF" w14:textId="77777777" w:rsidR="00AE4544" w:rsidRPr="00AE4544" w:rsidRDefault="00AE4544" w:rsidP="00283B98">
      <w:pPr>
        <w:spacing w:after="0"/>
        <w:rPr>
          <w:rFonts w:ascii="Arial Nova" w:hAnsi="Arial Nova"/>
          <w:color w:val="385623" w:themeColor="accent6" w:themeShade="80"/>
          <w:sz w:val="24"/>
          <w:szCs w:val="24"/>
        </w:rPr>
      </w:pPr>
    </w:p>
    <w:p w14:paraId="12EFC85F" w14:textId="79B8FD1D" w:rsidR="00161BCE" w:rsidRPr="00AE4544" w:rsidRDefault="000124E4" w:rsidP="00283B98">
      <w:pPr>
        <w:spacing w:after="0"/>
        <w:rPr>
          <w:rFonts w:ascii="Arial Nova" w:hAnsi="Arial Nova"/>
          <w:b/>
          <w:bCs/>
          <w:color w:val="385623" w:themeColor="accent6" w:themeShade="80"/>
          <w:sz w:val="24"/>
          <w:szCs w:val="24"/>
          <w:u w:val="single"/>
        </w:rPr>
      </w:pPr>
      <w:r w:rsidRPr="00AE4544">
        <w:rPr>
          <w:rFonts w:ascii="Arial Nova" w:hAnsi="Arial Nova"/>
          <w:b/>
          <w:bCs/>
          <w:color w:val="385623" w:themeColor="accent6" w:themeShade="80"/>
          <w:sz w:val="24"/>
          <w:szCs w:val="24"/>
          <w:u w:val="single"/>
        </w:rPr>
        <w:t>Wat helpt dan wel?</w:t>
      </w:r>
    </w:p>
    <w:p w14:paraId="13E6A494"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Wat helpt, begint meestal niet bij een methode, maar bij houding. Mensen met PDA hebben vaak feilloos door of iemand werkelijk naast hen staat, of stiekem alsnog boven hen probeert te hangen met een plan. Gelijkwaardigheid is daarom geen mooie saus over de begeleiding, maar het fundament.</w:t>
      </w:r>
    </w:p>
    <w:p w14:paraId="124480DC"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Helpende woorden zijn vaak: rust, betrouwbaarheid, keuze, uitleg, humor, kleine stappen, pauzes, meebewegen, eerlijkheid en herstel na botsing. Het doel is niet om elke vraagvermijding weg te poetsen. Het doel is om veiligheid en mogelijkheden te vergroten, zodat iemand minder vaak in overleven hoeft te schieten.</w:t>
      </w:r>
    </w:p>
    <w:p w14:paraId="69102926" w14:textId="77777777" w:rsidR="00161BCE" w:rsidRPr="00AE4544" w:rsidRDefault="000124E4">
      <w:pPr>
        <w:pStyle w:val="HandoutHeading"/>
        <w:rPr>
          <w:rFonts w:ascii="Arial Nova" w:hAnsi="Arial Nova"/>
          <w:color w:val="385623" w:themeColor="accent6" w:themeShade="80"/>
          <w:szCs w:val="24"/>
          <w:u w:val="single"/>
        </w:rPr>
      </w:pPr>
      <w:r w:rsidRPr="00AE4544">
        <w:rPr>
          <w:rFonts w:ascii="Arial Nova" w:hAnsi="Arial Nova"/>
          <w:color w:val="385623" w:themeColor="accent6" w:themeShade="80"/>
          <w:szCs w:val="24"/>
          <w:u w:val="single"/>
        </w:rPr>
        <w:t>PANDA als praktische hulp</w:t>
      </w:r>
    </w:p>
    <w:p w14:paraId="2C077D9C"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De PANDA-tool helpt om in het dagelijks contact minder druk te zetten en meer samenwerking mogelijk te maken. PANDA is geen truc om iemand alsnog precies te laten doen wat wij bedacht hadden. Het is een manier om de situatie vriendelijker, veiliger en realistischer te maken.</w:t>
      </w:r>
    </w:p>
    <w:p w14:paraId="366A853E"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P staat voor prioriteren en kiezen welke strijd werkelijk nodig is. Niet alles hoeft vandaag. A gaat over angstregulatie: eerst het alarmsysteem zachter, pas daarna leren of handelen. N staat voor onderhandelen en samenwerken, met ruimte voor inspraak. D gaat over demands vermommen en doseren: eisen kleiner, indirecter en minder bedreigend maken. De laatste A staat voor aanpassen: de omgeving, verwachting of route zo bijstellen dat meedoen weer haalbaarder wordt.</w:t>
      </w:r>
    </w:p>
    <w:p w14:paraId="2F865E83"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In de praktijk betekent dit vaak: minder frontaal vragen, meer uitnodigen. Minder “nu moet je”, meer “welke optie voelt het minst zwaar?”. Minder escaleren op gedrag, meer zoeken naar de druk eronder.</w:t>
      </w:r>
    </w:p>
    <w:p w14:paraId="50E489E7" w14:textId="77777777" w:rsidR="00161BCE" w:rsidRPr="00AE4544" w:rsidRDefault="000124E4">
      <w:pPr>
        <w:pStyle w:val="HandoutHeading"/>
        <w:rPr>
          <w:rFonts w:ascii="Arial Nova" w:hAnsi="Arial Nova"/>
          <w:color w:val="385623" w:themeColor="accent6" w:themeShade="80"/>
          <w:szCs w:val="24"/>
          <w:u w:val="single"/>
        </w:rPr>
      </w:pPr>
      <w:r w:rsidRPr="00AE4544">
        <w:rPr>
          <w:rFonts w:ascii="Arial Nova" w:hAnsi="Arial Nova"/>
          <w:color w:val="385623" w:themeColor="accent6" w:themeShade="80"/>
          <w:szCs w:val="24"/>
          <w:u w:val="single"/>
        </w:rPr>
        <w:t>KAMELEON als begeleidingsrichting</w:t>
      </w:r>
    </w:p>
    <w:p w14:paraId="6A8B333D"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De KAMELEON-methode kijkt niet naar doelen als harde eindpunten, maar naar dynamische leerrichtingen. Wat vandaag lukt, kan morgen opnieuw afstemming vragen. Dat is geen mislukking. Dat is menselijk, zeker bij een zenuwstelsel dat snel schakelt bij druk, prikkels of verlies van autonomie.</w:t>
      </w:r>
    </w:p>
    <w:p w14:paraId="7939A092"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KAMELEON staat voor Keerpunt, Autonomie, Mogelijkheden, Experiment, Levensstijl, Eigenaarschap, Ontdekking en Nu. Samen vormen deze woorden een routekaart. Niet om iemand in een mal te duwen, maar om kleur te bekennen aan wat iemand nodig heeft om zichzelf te kunnen blijven terwijl het leven beweegt.</w:t>
      </w:r>
    </w:p>
    <w:p w14:paraId="32D1F315"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lastRenderedPageBreak/>
        <w:t>In begeleiding betekent dit: aansluiten bij het keerpunt, autonomie bewaken, mogelijkheden zoeken, experimenteren in kleine stappen, werken aan een passende levensstijl, eigenaarschap versterken, blijven ontdekken en beginnen bij wat nu haalbaar is.</w:t>
      </w:r>
    </w:p>
    <w:p w14:paraId="3B6731CA" w14:textId="77777777" w:rsidR="00161BCE" w:rsidRPr="00AE4544" w:rsidRDefault="000124E4">
      <w:pPr>
        <w:pStyle w:val="HandoutHeading"/>
        <w:rPr>
          <w:rFonts w:ascii="Arial Nova" w:hAnsi="Arial Nova"/>
          <w:color w:val="385623" w:themeColor="accent6" w:themeShade="80"/>
          <w:szCs w:val="24"/>
          <w:u w:val="single"/>
        </w:rPr>
      </w:pPr>
      <w:r w:rsidRPr="00AE4544">
        <w:rPr>
          <w:rFonts w:ascii="Arial Nova" w:hAnsi="Arial Nova"/>
          <w:color w:val="385623" w:themeColor="accent6" w:themeShade="80"/>
          <w:szCs w:val="24"/>
          <w:u w:val="single"/>
        </w:rPr>
        <w:t>Voor professionals en specialisten</w:t>
      </w:r>
    </w:p>
    <w:p w14:paraId="00EDDEF7"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PDA vraagt om specialistisch kijken. Niet omdat het ingewikkeld moet worden gemaakt, maar omdat een standaardaanpak soms schade kan vergroten. Wanneer een interventie de autonomie onder druk zet, kan het systeem juist verder sluiten. Dan lijkt iemand “niet gemotiveerd”, terwijl de toegang tot motivatie tijdelijk geblokkeerd is door stress.</w:t>
      </w:r>
    </w:p>
    <w:p w14:paraId="408F4F45" w14:textId="77777777" w:rsidR="00161BCE" w:rsidRPr="00AE4544" w:rsidRDefault="000124E4">
      <w:pPr>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Een goede PDA-benadering is niet grenzeloos en ook niet passief. Het is actief afstemmen. Het vraagt om vertragen, relationele veiligheid, context lezen, druk verlagen en samen zoeken naar een route die het brein niet als bedreiging hoeft te verwerken. Soms is dat minder spectaculair dan een stappenplan, maar vaak veel werkzamer.</w:t>
      </w:r>
    </w:p>
    <w:p w14:paraId="54E0E3FB" w14:textId="77777777" w:rsidR="00161BCE" w:rsidRPr="00AE4544" w:rsidRDefault="000124E4" w:rsidP="00AE4544">
      <w:pPr>
        <w:pStyle w:val="HandoutQuote"/>
        <w:shd w:val="clear" w:color="auto" w:fill="E8F5F1"/>
        <w:ind w:left="0"/>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Bij PDA kan ontwikkeling pas echt op gang komen wanneer autonomie, vertrouwen en veiligheid niet tegenover begeleiding staan, maar er middenin liggen.</w:t>
      </w:r>
    </w:p>
    <w:p w14:paraId="5296F849" w14:textId="1747CFF2" w:rsidR="00161BCE" w:rsidRPr="00AE4544" w:rsidRDefault="000124E4">
      <w:pPr>
        <w:pStyle w:val="HandoutSmallHeading"/>
        <w:rPr>
          <w:rFonts w:ascii="Arial Nova" w:hAnsi="Arial Nova"/>
          <w:color w:val="385623" w:themeColor="accent6" w:themeShade="80"/>
          <w:sz w:val="24"/>
          <w:szCs w:val="24"/>
        </w:rPr>
      </w:pPr>
      <w:r w:rsidRPr="00AE4544">
        <w:rPr>
          <w:rFonts w:ascii="Arial Nova" w:hAnsi="Arial Nova"/>
          <w:color w:val="385623" w:themeColor="accent6" w:themeShade="80"/>
          <w:sz w:val="24"/>
          <w:szCs w:val="24"/>
        </w:rPr>
        <w:t xml:space="preserve">Meer informatie: </w:t>
      </w:r>
      <w:hyperlink r:id="rId7" w:history="1">
        <w:r w:rsidRPr="00167CA6">
          <w:rPr>
            <w:rStyle w:val="Hyperlink"/>
            <w:rFonts w:ascii="Arial Nova" w:hAnsi="Arial Nova"/>
            <w:color w:val="023160" w:themeColor="hyperlink" w:themeShade="80"/>
            <w:sz w:val="24"/>
            <w:szCs w:val="24"/>
          </w:rPr>
          <w:t>www.bonusbijzaak.nl</w:t>
        </w:r>
      </w:hyperlink>
      <w:r>
        <w:rPr>
          <w:rFonts w:ascii="Arial Nova" w:hAnsi="Arial Nova"/>
          <w:color w:val="385623" w:themeColor="accent6" w:themeShade="80"/>
          <w:sz w:val="24"/>
          <w:szCs w:val="24"/>
        </w:rPr>
        <w:t xml:space="preserve"> </w:t>
      </w:r>
      <w:r w:rsidRPr="00AE4544">
        <w:rPr>
          <w:rFonts w:ascii="Arial Nova" w:hAnsi="Arial Nova"/>
          <w:color w:val="385623" w:themeColor="accent6" w:themeShade="80"/>
          <w:sz w:val="24"/>
          <w:szCs w:val="24"/>
        </w:rPr>
        <w:t xml:space="preserve">  |  </w:t>
      </w:r>
      <w:hyperlink r:id="rId8" w:history="1">
        <w:r w:rsidRPr="00167CA6">
          <w:rPr>
            <w:rStyle w:val="Hyperlink"/>
            <w:rFonts w:ascii="Arial Nova" w:hAnsi="Arial Nova"/>
            <w:color w:val="023160" w:themeColor="hyperlink" w:themeShade="80"/>
            <w:sz w:val="24"/>
            <w:szCs w:val="24"/>
          </w:rPr>
          <w:t>www.hetpdahuis.org</w:t>
        </w:r>
      </w:hyperlink>
      <w:r>
        <w:rPr>
          <w:rFonts w:ascii="Arial Nova" w:hAnsi="Arial Nova"/>
          <w:color w:val="385623" w:themeColor="accent6" w:themeShade="80"/>
          <w:sz w:val="24"/>
          <w:szCs w:val="24"/>
        </w:rPr>
        <w:t xml:space="preserve"> </w:t>
      </w:r>
      <w:r w:rsidRPr="00AE4544">
        <w:rPr>
          <w:rFonts w:ascii="Arial Nova" w:hAnsi="Arial Nova"/>
          <w:color w:val="385623" w:themeColor="accent6" w:themeShade="80"/>
          <w:sz w:val="24"/>
          <w:szCs w:val="24"/>
        </w:rPr>
        <w:t xml:space="preserve">  |  </w:t>
      </w:r>
      <w:hyperlink r:id="rId9" w:history="1">
        <w:r w:rsidRPr="00167CA6">
          <w:rPr>
            <w:rStyle w:val="Hyperlink"/>
            <w:rFonts w:ascii="Arial Nova" w:hAnsi="Arial Nova"/>
            <w:color w:val="023160" w:themeColor="hyperlink" w:themeShade="80"/>
            <w:sz w:val="24"/>
            <w:szCs w:val="24"/>
          </w:rPr>
          <w:t>www.ploeteren.nl</w:t>
        </w:r>
      </w:hyperlink>
      <w:r>
        <w:rPr>
          <w:rFonts w:ascii="Arial Nova" w:hAnsi="Arial Nova"/>
          <w:color w:val="385623" w:themeColor="accent6" w:themeShade="80"/>
          <w:sz w:val="24"/>
          <w:szCs w:val="24"/>
        </w:rPr>
        <w:t xml:space="preserve"> </w:t>
      </w:r>
      <w:r w:rsidRPr="00AE4544">
        <w:rPr>
          <w:rFonts w:ascii="Arial Nova" w:hAnsi="Arial Nova"/>
          <w:color w:val="385623" w:themeColor="accent6" w:themeShade="80"/>
          <w:sz w:val="24"/>
          <w:szCs w:val="24"/>
        </w:rPr>
        <w:t xml:space="preserve">  |  </w:t>
      </w:r>
      <w:hyperlink r:id="rId10" w:history="1">
        <w:r w:rsidRPr="00167CA6">
          <w:rPr>
            <w:rStyle w:val="Hyperlink"/>
            <w:rFonts w:ascii="Arial Nova" w:hAnsi="Arial Nova"/>
            <w:color w:val="023160" w:themeColor="hyperlink" w:themeShade="80"/>
            <w:sz w:val="24"/>
            <w:szCs w:val="24"/>
          </w:rPr>
          <w:t>www.pdasociety.org.uk</w:t>
        </w:r>
      </w:hyperlink>
      <w:r>
        <w:rPr>
          <w:rFonts w:ascii="Arial Nova" w:hAnsi="Arial Nova"/>
          <w:color w:val="385623" w:themeColor="accent6" w:themeShade="80"/>
          <w:sz w:val="24"/>
          <w:szCs w:val="24"/>
        </w:rPr>
        <w:t xml:space="preserve"> </w:t>
      </w:r>
    </w:p>
    <w:sectPr w:rsidR="00161BCE" w:rsidRPr="00AE4544" w:rsidSect="002B6260">
      <w:headerReference w:type="even" r:id="rId11"/>
      <w:headerReference w:type="default" r:id="rId12"/>
      <w:footerReference w:type="even" r:id="rId13"/>
      <w:footerReference w:type="default" r:id="rId14"/>
      <w:headerReference w:type="first" r:id="rId15"/>
      <w:footerReference w:type="first" r:id="rId16"/>
      <w:pgSz w:w="11906" w:h="16838"/>
      <w:pgMar w:top="1701" w:right="935" w:bottom="1361" w:left="93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60BA2" w14:textId="77777777" w:rsidR="00B20023" w:rsidRDefault="00B20023" w:rsidP="00FC5D0B">
      <w:pPr>
        <w:spacing w:after="0" w:line="240" w:lineRule="auto"/>
      </w:pPr>
      <w:r>
        <w:separator/>
      </w:r>
    </w:p>
  </w:endnote>
  <w:endnote w:type="continuationSeparator" w:id="0">
    <w:p w14:paraId="75E507C6" w14:textId="77777777" w:rsidR="00B20023" w:rsidRDefault="00B20023" w:rsidP="00FC5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masis MT Pro Light">
    <w:altName w:val="Amasis MT Pro Light"/>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w:panose1 w:val="020B0504020202020204"/>
    <w:charset w:val="00"/>
    <w:family w:val="swiss"/>
    <w:pitch w:val="variable"/>
    <w:sig w:usb0="2000028F" w:usb1="00000002" w:usb2="00000000" w:usb3="00000000" w:csb0="0000019F" w:csb1="00000000"/>
  </w:font>
  <w:font w:name="DaunPenh">
    <w:charset w:val="00"/>
    <w:family w:val="auto"/>
    <w:pitch w:val="variable"/>
    <w:sig w:usb0="80000003" w:usb1="00000000" w:usb2="0001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CCD35" w14:textId="77777777" w:rsidR="00FA1FEB" w:rsidRDefault="00FA1F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8CAE2" w14:textId="1B44540C" w:rsidR="00930703" w:rsidRPr="00FA1FEB" w:rsidRDefault="00BD4F37" w:rsidP="00176788">
    <w:pPr>
      <w:pStyle w:val="Voettekst"/>
      <w:rPr>
        <w:lang w:val="en-GB"/>
      </w:rPr>
    </w:pPr>
    <w:r w:rsidRPr="00FA1FEB">
      <w:rPr>
        <w:rFonts w:ascii="Amasis MT Pro Light" w:hAnsi="Amasis MT Pro Light" w:cs="DaunPenh"/>
        <w:lang w:val="en-GB"/>
      </w:rPr>
      <w:t xml:space="preserve">Email: </w:t>
    </w:r>
    <w:r>
      <w:fldChar w:fldCharType="begin"/>
    </w:r>
    <w:r w:rsidRPr="00283B98">
      <w:rPr>
        <w:lang w:val="en-GB"/>
      </w:rPr>
      <w:instrText>HYPERLINK "mailto:info@bonusbijzaak.nl"</w:instrText>
    </w:r>
    <w:r>
      <w:fldChar w:fldCharType="separate"/>
    </w:r>
    <w:r w:rsidRPr="00FA1FEB">
      <w:rPr>
        <w:rStyle w:val="Hyperlink"/>
        <w:rFonts w:ascii="Amasis MT Pro Light" w:hAnsi="Amasis MT Pro Light" w:cs="DaunPenh"/>
        <w:lang w:val="en-GB"/>
      </w:rPr>
      <w:t>info@bonusbijzaak.nl</w:t>
    </w:r>
    <w:r>
      <w:fldChar w:fldCharType="end"/>
    </w:r>
    <w:r w:rsidRPr="00FA1FEB">
      <w:rPr>
        <w:rFonts w:ascii="Amasis MT Pro Light" w:hAnsi="Amasis MT Pro Light" w:cs="DaunPenh"/>
        <w:lang w:val="en-GB"/>
      </w:rPr>
      <w:t xml:space="preserve"> </w:t>
    </w:r>
    <w:r w:rsidR="00176788" w:rsidRPr="00FA1FEB">
      <w:rPr>
        <w:rFonts w:ascii="Amasis MT Pro Light" w:hAnsi="Amasis MT Pro Light" w:cs="DaunPenh"/>
        <w:lang w:val="en-GB"/>
      </w:rPr>
      <w:tab/>
    </w:r>
    <w:proofErr w:type="spellStart"/>
    <w:r w:rsidR="00427642" w:rsidRPr="00FA1FEB">
      <w:rPr>
        <w:rFonts w:ascii="Amasis MT Pro Light" w:hAnsi="Amasis MT Pro Light" w:cs="DaunPenh"/>
        <w:lang w:val="en-GB"/>
      </w:rPr>
      <w:t>KvK</w:t>
    </w:r>
    <w:proofErr w:type="spellEnd"/>
    <w:r w:rsidR="00427642" w:rsidRPr="00FA1FEB">
      <w:rPr>
        <w:rFonts w:ascii="Amasis MT Pro Light" w:hAnsi="Amasis MT Pro Light" w:cs="DaunPenh"/>
        <w:lang w:val="en-GB"/>
      </w:rPr>
      <w:t>:</w:t>
    </w:r>
    <w:r w:rsidR="00427642" w:rsidRPr="00FA1FEB">
      <w:rPr>
        <w:lang w:val="en-GB"/>
      </w:rPr>
      <w:t xml:space="preserve"> </w:t>
    </w:r>
    <w:r w:rsidR="002F2952" w:rsidRPr="00FA1FEB">
      <w:rPr>
        <w:rFonts w:ascii="Amasis MT Pro Light" w:hAnsi="Amasis MT Pro Light" w:cstheme="majorHAnsi"/>
        <w:lang w:val="en-GB"/>
      </w:rPr>
      <w:t>96620749</w:t>
    </w:r>
    <w:r w:rsidR="002569CD" w:rsidRPr="00FA1FEB">
      <w:rPr>
        <w:rFonts w:ascii="Amasis MT Pro Light" w:hAnsi="Amasis MT Pro Light" w:cs="DaunPenh"/>
        <w:lang w:val="en-GB"/>
      </w:rPr>
      <w:tab/>
    </w:r>
  </w:p>
  <w:p w14:paraId="1BAB6B1B" w14:textId="3AF32935" w:rsidR="002569CD" w:rsidRPr="003C5809" w:rsidRDefault="002569CD">
    <w:pPr>
      <w:pStyle w:val="Voettekst"/>
      <w:rPr>
        <w:rFonts w:ascii="Amasis MT Pro Light" w:hAnsi="Amasis MT Pro Light" w:cs="DaunPenh"/>
      </w:rPr>
    </w:pPr>
    <w:r w:rsidRPr="003C5809">
      <w:rPr>
        <w:rFonts w:ascii="Amasis MT Pro Light" w:hAnsi="Amasis MT Pro Light" w:cs="DaunPenh"/>
      </w:rPr>
      <w:t>Mob</w:t>
    </w:r>
    <w:r w:rsidR="00D606B7">
      <w:rPr>
        <w:rFonts w:ascii="Amasis MT Pro Light" w:hAnsi="Amasis MT Pro Light" w:cs="DaunPenh"/>
      </w:rPr>
      <w:t>iel</w:t>
    </w:r>
    <w:r w:rsidRPr="003C5809">
      <w:rPr>
        <w:rFonts w:ascii="Amasis MT Pro Light" w:hAnsi="Amasis MT Pro Light" w:cs="DaunPenh"/>
      </w:rPr>
      <w:t>: 06-</w:t>
    </w:r>
    <w:r w:rsidR="00FA1FEB">
      <w:rPr>
        <w:rFonts w:ascii="Amasis MT Pro Light" w:hAnsi="Amasis MT Pro Light" w:cs="DaunPenh"/>
      </w:rPr>
      <w:t>28</w:t>
    </w:r>
    <w:r w:rsidR="006565AF">
      <w:rPr>
        <w:rFonts w:ascii="Amasis MT Pro Light" w:hAnsi="Amasis MT Pro Light" w:cs="DaunPenh"/>
      </w:rPr>
      <w:t xml:space="preserve"> </w:t>
    </w:r>
    <w:r w:rsidR="00FA1FEB">
      <w:rPr>
        <w:rFonts w:ascii="Amasis MT Pro Light" w:hAnsi="Amasis MT Pro Light" w:cs="DaunPenh"/>
      </w:rPr>
      <w:t>394</w:t>
    </w:r>
    <w:r w:rsidR="006565AF">
      <w:rPr>
        <w:rFonts w:ascii="Amasis MT Pro Light" w:hAnsi="Amasis MT Pro Light" w:cs="DaunPenh"/>
      </w:rPr>
      <w:t xml:space="preserve"> </w:t>
    </w:r>
    <w:r w:rsidR="00FA1FEB">
      <w:rPr>
        <w:rFonts w:ascii="Amasis MT Pro Light" w:hAnsi="Amasis MT Pro Light" w:cs="DaunPenh"/>
      </w:rPr>
      <w:t xml:space="preserve">365    </w:t>
    </w:r>
    <w:r w:rsidR="007A2A9E">
      <w:rPr>
        <w:rFonts w:ascii="Amasis MT Pro Light" w:hAnsi="Amasis MT Pro Light" w:cs="DaunPenh"/>
      </w:rPr>
      <w:t xml:space="preserve">                             </w:t>
    </w:r>
    <w:r w:rsidR="00627D95" w:rsidRPr="00627D95">
      <w:rPr>
        <w:rFonts w:ascii="Amasis MT Pro Light" w:hAnsi="Amasis MT Pro Light" w:cs="DaunPenh"/>
        <w:i/>
        <w:iCs/>
      </w:rPr>
      <w:t>Je hebt maar 1 jij, de rest is bonus of bijzaak!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1DF8" w14:textId="77777777" w:rsidR="00FA1FEB" w:rsidRDefault="00FA1F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6B337" w14:textId="77777777" w:rsidR="00B20023" w:rsidRDefault="00B20023" w:rsidP="00FC5D0B">
      <w:pPr>
        <w:spacing w:after="0" w:line="240" w:lineRule="auto"/>
      </w:pPr>
      <w:r>
        <w:separator/>
      </w:r>
    </w:p>
  </w:footnote>
  <w:footnote w:type="continuationSeparator" w:id="0">
    <w:p w14:paraId="067AB390" w14:textId="77777777" w:rsidR="00B20023" w:rsidRDefault="00B20023" w:rsidP="00FC5D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04D24" w14:textId="77777777" w:rsidR="00FA1FEB" w:rsidRDefault="00FA1F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D28A6" w14:textId="6ECA6D96" w:rsidR="00FC5D0B" w:rsidRDefault="00FC5D0B">
    <w:pPr>
      <w:pStyle w:val="Koptekst"/>
    </w:pPr>
    <w:r>
      <w:rPr>
        <w:noProof/>
      </w:rPr>
      <w:drawing>
        <wp:inline distT="0" distB="0" distL="0" distR="0" wp14:anchorId="66DAFD10" wp14:editId="6E54413E">
          <wp:extent cx="2461260" cy="360837"/>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461260" cy="36083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C129" w14:textId="77777777" w:rsidR="00FA1FEB" w:rsidRDefault="00FA1FE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A45"/>
    <w:multiLevelType w:val="hybridMultilevel"/>
    <w:tmpl w:val="0E34462A"/>
    <w:lvl w:ilvl="0" w:tplc="78D887B8">
      <w:start w:val="1"/>
      <w:numFmt w:val="bullet"/>
      <w:lvlText w:val="-"/>
      <w:lvlJc w:val="left"/>
      <w:pPr>
        <w:ind w:left="720" w:hanging="360"/>
      </w:pPr>
      <w:rPr>
        <w:rFonts w:ascii="Amasis MT Pro Light" w:eastAsiaTheme="minorHAnsi" w:hAnsi="Amasis MT Pro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3168CD"/>
    <w:multiLevelType w:val="multilevel"/>
    <w:tmpl w:val="7ACC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87724C"/>
    <w:multiLevelType w:val="multilevel"/>
    <w:tmpl w:val="53EC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11746F"/>
    <w:multiLevelType w:val="multilevel"/>
    <w:tmpl w:val="3DBE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1274233">
    <w:abstractNumId w:val="0"/>
  </w:num>
  <w:num w:numId="2" w16cid:durableId="1609777350">
    <w:abstractNumId w:val="2"/>
  </w:num>
  <w:num w:numId="3" w16cid:durableId="1222868012">
    <w:abstractNumId w:val="1"/>
  </w:num>
  <w:num w:numId="4" w16cid:durableId="679626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D0B"/>
    <w:rsid w:val="00011EAC"/>
    <w:rsid w:val="000124E4"/>
    <w:rsid w:val="00065B30"/>
    <w:rsid w:val="000875E2"/>
    <w:rsid w:val="000A0485"/>
    <w:rsid w:val="000A4BF9"/>
    <w:rsid w:val="000A5194"/>
    <w:rsid w:val="000C1842"/>
    <w:rsid w:val="000C6401"/>
    <w:rsid w:val="000D197E"/>
    <w:rsid w:val="000E0289"/>
    <w:rsid w:val="000F77A9"/>
    <w:rsid w:val="00114CA2"/>
    <w:rsid w:val="0014112C"/>
    <w:rsid w:val="00161BCE"/>
    <w:rsid w:val="00176788"/>
    <w:rsid w:val="001927A1"/>
    <w:rsid w:val="001A6C14"/>
    <w:rsid w:val="001C24B8"/>
    <w:rsid w:val="001E1E3C"/>
    <w:rsid w:val="001E59D9"/>
    <w:rsid w:val="00201762"/>
    <w:rsid w:val="002048A4"/>
    <w:rsid w:val="002140E5"/>
    <w:rsid w:val="00214569"/>
    <w:rsid w:val="00243730"/>
    <w:rsid w:val="002569CD"/>
    <w:rsid w:val="002668A5"/>
    <w:rsid w:val="00283B98"/>
    <w:rsid w:val="00291C8A"/>
    <w:rsid w:val="002A4FB7"/>
    <w:rsid w:val="002B6260"/>
    <w:rsid w:val="002B71EF"/>
    <w:rsid w:val="002F2952"/>
    <w:rsid w:val="00372446"/>
    <w:rsid w:val="00374703"/>
    <w:rsid w:val="00375065"/>
    <w:rsid w:val="003B0230"/>
    <w:rsid w:val="003B40E2"/>
    <w:rsid w:val="003C5809"/>
    <w:rsid w:val="003E68BB"/>
    <w:rsid w:val="00403C99"/>
    <w:rsid w:val="004051FC"/>
    <w:rsid w:val="00407A83"/>
    <w:rsid w:val="00424D8C"/>
    <w:rsid w:val="00427642"/>
    <w:rsid w:val="004410B3"/>
    <w:rsid w:val="00461F49"/>
    <w:rsid w:val="00466398"/>
    <w:rsid w:val="004663A6"/>
    <w:rsid w:val="004E0F21"/>
    <w:rsid w:val="004E2223"/>
    <w:rsid w:val="00546168"/>
    <w:rsid w:val="005535BD"/>
    <w:rsid w:val="0059451B"/>
    <w:rsid w:val="00596CCA"/>
    <w:rsid w:val="005C47D3"/>
    <w:rsid w:val="005D3D41"/>
    <w:rsid w:val="00607367"/>
    <w:rsid w:val="00627D95"/>
    <w:rsid w:val="00637B57"/>
    <w:rsid w:val="00642465"/>
    <w:rsid w:val="00651AD1"/>
    <w:rsid w:val="006565AF"/>
    <w:rsid w:val="0068307B"/>
    <w:rsid w:val="006922B4"/>
    <w:rsid w:val="006A1681"/>
    <w:rsid w:val="006B4B92"/>
    <w:rsid w:val="006C1D4C"/>
    <w:rsid w:val="007116BB"/>
    <w:rsid w:val="00734B53"/>
    <w:rsid w:val="007461CD"/>
    <w:rsid w:val="0074666D"/>
    <w:rsid w:val="00747B2F"/>
    <w:rsid w:val="007A2A9E"/>
    <w:rsid w:val="007D70AA"/>
    <w:rsid w:val="007F021E"/>
    <w:rsid w:val="00810C15"/>
    <w:rsid w:val="00822C56"/>
    <w:rsid w:val="00831D79"/>
    <w:rsid w:val="00883FB0"/>
    <w:rsid w:val="008A2336"/>
    <w:rsid w:val="008A379A"/>
    <w:rsid w:val="008C1511"/>
    <w:rsid w:val="008F0574"/>
    <w:rsid w:val="00930703"/>
    <w:rsid w:val="009560A3"/>
    <w:rsid w:val="00956CEA"/>
    <w:rsid w:val="009B3184"/>
    <w:rsid w:val="009C7C20"/>
    <w:rsid w:val="009E3457"/>
    <w:rsid w:val="009F00A5"/>
    <w:rsid w:val="009F7F0B"/>
    <w:rsid w:val="00A17AB6"/>
    <w:rsid w:val="00A742D8"/>
    <w:rsid w:val="00AC7FD0"/>
    <w:rsid w:val="00AE4544"/>
    <w:rsid w:val="00B20023"/>
    <w:rsid w:val="00B5790A"/>
    <w:rsid w:val="00B61C68"/>
    <w:rsid w:val="00B70126"/>
    <w:rsid w:val="00B80E15"/>
    <w:rsid w:val="00B917A7"/>
    <w:rsid w:val="00B97529"/>
    <w:rsid w:val="00BA1E06"/>
    <w:rsid w:val="00BB1620"/>
    <w:rsid w:val="00BB4903"/>
    <w:rsid w:val="00BD4F37"/>
    <w:rsid w:val="00C03A88"/>
    <w:rsid w:val="00C320AE"/>
    <w:rsid w:val="00C4777B"/>
    <w:rsid w:val="00C54783"/>
    <w:rsid w:val="00C65808"/>
    <w:rsid w:val="00C75D2C"/>
    <w:rsid w:val="00CB21C7"/>
    <w:rsid w:val="00CE0148"/>
    <w:rsid w:val="00D03EEB"/>
    <w:rsid w:val="00D07923"/>
    <w:rsid w:val="00D27636"/>
    <w:rsid w:val="00D606B7"/>
    <w:rsid w:val="00D819A9"/>
    <w:rsid w:val="00DA17D8"/>
    <w:rsid w:val="00DA3599"/>
    <w:rsid w:val="00DD6592"/>
    <w:rsid w:val="00DE1210"/>
    <w:rsid w:val="00E36DC5"/>
    <w:rsid w:val="00E52A3C"/>
    <w:rsid w:val="00E706FE"/>
    <w:rsid w:val="00E82E79"/>
    <w:rsid w:val="00EB379A"/>
    <w:rsid w:val="00F13470"/>
    <w:rsid w:val="00F23CA6"/>
    <w:rsid w:val="00F32006"/>
    <w:rsid w:val="00F52F51"/>
    <w:rsid w:val="00F641BB"/>
    <w:rsid w:val="00F81E10"/>
    <w:rsid w:val="00F87584"/>
    <w:rsid w:val="00F92AD3"/>
    <w:rsid w:val="00FA1FEB"/>
    <w:rsid w:val="00FA6D6A"/>
    <w:rsid w:val="00FC5D0B"/>
    <w:rsid w:val="00FD5CA7"/>
    <w:rsid w:val="00FE58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96DF1"/>
  <w15:chartTrackingRefBased/>
  <w15:docId w15:val="{7774651D-5798-4602-B0ED-7EAD66E47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76" w:line="254" w:lineRule="auto"/>
    </w:pPr>
    <w:rPr>
      <w:rFonts w:ascii="Arial" w:eastAsia="Arial" w:hAnsi="Arial"/>
      <w:color w:val="1F1F1F"/>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C5D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5D0B"/>
  </w:style>
  <w:style w:type="paragraph" w:styleId="Voettekst">
    <w:name w:val="footer"/>
    <w:basedOn w:val="Standaard"/>
    <w:link w:val="VoettekstChar"/>
    <w:uiPriority w:val="99"/>
    <w:unhideWhenUsed/>
    <w:rsid w:val="00FC5D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5D0B"/>
  </w:style>
  <w:style w:type="character" w:styleId="Hyperlink">
    <w:name w:val="Hyperlink"/>
    <w:basedOn w:val="Standaardalinea-lettertype"/>
    <w:uiPriority w:val="99"/>
    <w:unhideWhenUsed/>
    <w:rsid w:val="00BD4F37"/>
    <w:rPr>
      <w:color w:val="0563C1" w:themeColor="hyperlink"/>
      <w:u w:val="single"/>
    </w:rPr>
  </w:style>
  <w:style w:type="character" w:styleId="Onopgelostemelding">
    <w:name w:val="Unresolved Mention"/>
    <w:basedOn w:val="Standaardalinea-lettertype"/>
    <w:uiPriority w:val="99"/>
    <w:semiHidden/>
    <w:unhideWhenUsed/>
    <w:rsid w:val="00BD4F37"/>
    <w:rPr>
      <w:color w:val="605E5C"/>
      <w:shd w:val="clear" w:color="auto" w:fill="E1DFDD"/>
    </w:rPr>
  </w:style>
  <w:style w:type="paragraph" w:styleId="Lijstalinea">
    <w:name w:val="List Paragraph"/>
    <w:basedOn w:val="Standaard"/>
    <w:uiPriority w:val="34"/>
    <w:qFormat/>
    <w:rsid w:val="003B0230"/>
    <w:pPr>
      <w:ind w:left="720"/>
      <w:contextualSpacing/>
    </w:pPr>
  </w:style>
  <w:style w:type="paragraph" w:customStyle="1" w:styleId="HandoutTitle">
    <w:name w:val="HandoutTitle"/>
    <w:pPr>
      <w:spacing w:after="40" w:line="240" w:lineRule="auto"/>
    </w:pPr>
    <w:rPr>
      <w:rFonts w:ascii="Georgia" w:eastAsia="Georgia" w:hAnsi="Georgia"/>
      <w:b/>
      <w:color w:val="142352"/>
      <w:sz w:val="36"/>
    </w:rPr>
  </w:style>
  <w:style w:type="paragraph" w:customStyle="1" w:styleId="HandoutSubtitle">
    <w:name w:val="HandoutSubtitle"/>
    <w:rPr>
      <w:rFonts w:ascii="Arial" w:eastAsia="Arial" w:hAnsi="Arial"/>
      <w:i/>
      <w:color w:val="00806A"/>
      <w:sz w:val="18"/>
    </w:rPr>
  </w:style>
  <w:style w:type="paragraph" w:customStyle="1" w:styleId="HandoutHeading">
    <w:name w:val="HandoutHeading"/>
    <w:pPr>
      <w:keepNext/>
      <w:spacing w:before="140" w:after="40"/>
    </w:pPr>
    <w:rPr>
      <w:rFonts w:ascii="Georgia" w:eastAsia="Georgia" w:hAnsi="Georgia"/>
      <w:b/>
      <w:color w:val="142352"/>
      <w:sz w:val="24"/>
    </w:rPr>
  </w:style>
  <w:style w:type="paragraph" w:customStyle="1" w:styleId="HandoutSmallHeading">
    <w:name w:val="HandoutSmallHeading"/>
    <w:pPr>
      <w:keepNext/>
      <w:spacing w:before="80" w:after="20"/>
    </w:pPr>
    <w:rPr>
      <w:rFonts w:ascii="Arial" w:eastAsia="Arial" w:hAnsi="Arial"/>
      <w:b/>
      <w:color w:val="00806A"/>
      <w:sz w:val="19"/>
    </w:rPr>
  </w:style>
  <w:style w:type="paragraph" w:customStyle="1" w:styleId="HandoutQuote">
    <w:name w:val="HandoutQuote"/>
    <w:pPr>
      <w:spacing w:before="100" w:after="120"/>
      <w:ind w:left="255" w:right="142"/>
    </w:pPr>
    <w:rPr>
      <w:rFonts w:ascii="Georgia" w:eastAsia="Georgia" w:hAnsi="Georgia"/>
      <w:i/>
      <w:color w:val="14235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605809">
      <w:bodyDiv w:val="1"/>
      <w:marLeft w:val="0"/>
      <w:marRight w:val="0"/>
      <w:marTop w:val="0"/>
      <w:marBottom w:val="0"/>
      <w:divBdr>
        <w:top w:val="none" w:sz="0" w:space="0" w:color="auto"/>
        <w:left w:val="none" w:sz="0" w:space="0" w:color="auto"/>
        <w:bottom w:val="none" w:sz="0" w:space="0" w:color="auto"/>
        <w:right w:val="none" w:sz="0" w:space="0" w:color="auto"/>
      </w:divBdr>
    </w:div>
    <w:div w:id="171064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tpdahuis.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nusbijzaak.n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pdasociety.org.uk" TargetMode="External"/><Relationship Id="rId4" Type="http://schemas.openxmlformats.org/officeDocument/2006/relationships/webSettings" Target="webSettings.xml"/><Relationship Id="rId9" Type="http://schemas.openxmlformats.org/officeDocument/2006/relationships/hyperlink" Target="http://www.ploeteren.n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1016</Words>
  <Characters>5818</Characters>
  <Application>Microsoft Office Word</Application>
  <DocSecurity>0</DocSecurity>
  <Lines>95</Lines>
  <Paragraphs>38</Paragraphs>
  <ScaleCrop>false</ScaleCrop>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PDA positief bekeken</dc:title>
  <dc:subject/>
  <dc:creator>Bonus &amp; Bijzaak BV</dc:creator>
  <cp:keywords/>
  <dc:description/>
  <cp:lastModifiedBy>Jocelyn Roos</cp:lastModifiedBy>
  <cp:revision>9</cp:revision>
  <dcterms:created xsi:type="dcterms:W3CDTF">2025-04-05T17:00:00Z</dcterms:created>
  <dcterms:modified xsi:type="dcterms:W3CDTF">2026-05-21T22:07:00Z</dcterms:modified>
</cp:coreProperties>
</file>